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EEDB97" w14:textId="77777777" w:rsidR="00766045" w:rsidRDefault="00093DE5">
      <w:pPr>
        <w:pStyle w:val="30"/>
        <w:shd w:val="clear" w:color="auto" w:fill="auto"/>
        <w:spacing w:after="183"/>
      </w:pPr>
      <w:bookmarkStart w:id="0" w:name="_GoBack"/>
      <w:bookmarkEnd w:id="0"/>
      <w:r>
        <w:t>О готовности общеобразовательных организаций</w:t>
      </w:r>
      <w:r>
        <w:br/>
        <w:t>к началу 2021/2022 учебного года.</w:t>
      </w:r>
    </w:p>
    <w:p w14:paraId="246B031A" w14:textId="77777777" w:rsidR="00766045" w:rsidRDefault="00093DE5">
      <w:pPr>
        <w:pStyle w:val="20"/>
        <w:shd w:val="clear" w:color="auto" w:fill="auto"/>
        <w:spacing w:before="0"/>
        <w:ind w:firstLine="640"/>
      </w:pPr>
      <w:r>
        <w:t>В соответствии с Постановлением администрации Советского городского округа от 01 июня 2021 года № 532 «О подготовке образовательных организаций к началу 2021-2022 учебного года» с 05 по 09 августа 2021 года была проведена проверка муниципальных образовательных организаций.</w:t>
      </w:r>
    </w:p>
    <w:p w14:paraId="3862CEB8" w14:textId="77777777" w:rsidR="00766045" w:rsidRDefault="00093DE5">
      <w:pPr>
        <w:pStyle w:val="20"/>
        <w:shd w:val="clear" w:color="auto" w:fill="auto"/>
        <w:spacing w:before="0"/>
        <w:ind w:firstLine="640"/>
      </w:pPr>
      <w:r>
        <w:t xml:space="preserve">В состав комиссии по проверке вошли представители Министерства образования Калининградской области, территориального отдела Управления Роспотребнадзора, межрайонного отдела по пожарному надзору, МВД, </w:t>
      </w:r>
      <w:proofErr w:type="spellStart"/>
      <w:r>
        <w:t>Росгвардии</w:t>
      </w:r>
      <w:proofErr w:type="spellEnd"/>
      <w:r>
        <w:t>, прокуратуры города Советска и администрации Советского городского округа.</w:t>
      </w:r>
    </w:p>
    <w:p w14:paraId="41A12D41" w14:textId="77777777" w:rsidR="00766045" w:rsidRDefault="00093DE5">
      <w:pPr>
        <w:pStyle w:val="20"/>
        <w:shd w:val="clear" w:color="auto" w:fill="auto"/>
        <w:spacing w:before="0"/>
        <w:ind w:firstLine="640"/>
      </w:pPr>
      <w:r>
        <w:t>Все образовательные организации Советского городского округа признаны готовыми к началу учебного года.</w:t>
      </w:r>
    </w:p>
    <w:p w14:paraId="5F51EA3B" w14:textId="77777777" w:rsidR="00766045" w:rsidRDefault="00093DE5">
      <w:pPr>
        <w:pStyle w:val="20"/>
        <w:shd w:val="clear" w:color="auto" w:fill="auto"/>
        <w:spacing w:before="0" w:after="116"/>
        <w:ind w:firstLine="820"/>
      </w:pPr>
      <w:r>
        <w:t>Во всех образовательных организациях установлены системы видеонаблюдения, кнопки экстренного вызова оперативных служб. Все учреждения имеют ограждение территорий, находятся на пропускном режиме, обеспечены охранной сигнализацией. Для обеспечения антитеррористической защищенности заключены договоры на охрану муниципальных образовательных организаций путем привлечения сотрудников охранных организаций, имеющих лицензию.</w:t>
      </w:r>
    </w:p>
    <w:p w14:paraId="6493CE8B" w14:textId="77777777" w:rsidR="00766045" w:rsidRDefault="00093DE5">
      <w:pPr>
        <w:pStyle w:val="20"/>
        <w:shd w:val="clear" w:color="auto" w:fill="auto"/>
        <w:spacing w:before="0" w:after="124" w:line="374" w:lineRule="exact"/>
        <w:ind w:firstLine="820"/>
      </w:pPr>
      <w:r>
        <w:t>В ходе подготовки образовательных организаций городского округа к новому учебному году были проведены плановые ремонтные работы в зданиях, работы по обеспечению пожарной и антитеррористической безопасности, выполнены мероприятия по улучшению санитарно-эпидемиологического состояния учреждений. По мере необходимости в учреждениях заменена школьная мебель, компьютерное и игровое оборудование, закуплена учебная литература.</w:t>
      </w:r>
    </w:p>
    <w:p w14:paraId="1567A708" w14:textId="77777777" w:rsidR="00766045" w:rsidRDefault="00093DE5">
      <w:pPr>
        <w:pStyle w:val="20"/>
        <w:shd w:val="clear" w:color="auto" w:fill="auto"/>
        <w:spacing w:before="0"/>
        <w:ind w:firstLine="640"/>
      </w:pPr>
      <w:r>
        <w:t>В соответствии с приказом Министерства образования «Об утверждении результатов отбора муниципальных образований Калининградской области для предоставления субсидии из областного бюджета на улучшение условий предоставления образования и обеспечение безопасности обучающихся в муниципальных образовательных организациях Калининградской области в 2021 году» завершается капитальный ремонт кровли в МАДОУ №5 «Колокольчик». Работы по ремонту кровли выполнены на 93%, срок окончания работ 16.08.2021г.</w:t>
      </w:r>
    </w:p>
    <w:p w14:paraId="447F8D09" w14:textId="77777777" w:rsidR="00766045" w:rsidRDefault="00093DE5">
      <w:pPr>
        <w:pStyle w:val="20"/>
        <w:shd w:val="clear" w:color="auto" w:fill="auto"/>
        <w:spacing w:before="0" w:after="489" w:line="384" w:lineRule="exact"/>
        <w:ind w:firstLine="640"/>
      </w:pPr>
      <w:r>
        <w:t xml:space="preserve">Работы по капитальному ремонту фасадов внутреннего двора здания МАОУ «Лицей №10», расположенного по адресу: Калининградская область, г. Советск, ул. </w:t>
      </w:r>
      <w:proofErr w:type="spellStart"/>
      <w:r>
        <w:t>Жилинское</w:t>
      </w:r>
      <w:proofErr w:type="spellEnd"/>
      <w:r>
        <w:t xml:space="preserve"> шоссе, 7, выполнены на 100%.</w:t>
      </w:r>
    </w:p>
    <w:p w14:paraId="6C5275C6" w14:textId="77777777" w:rsidR="00A80420" w:rsidRDefault="00877AEB">
      <w:pPr>
        <w:pStyle w:val="20"/>
        <w:shd w:val="clear" w:color="auto" w:fill="auto"/>
        <w:spacing w:before="0" w:line="298" w:lineRule="exact"/>
        <w:jc w:val="left"/>
      </w:pPr>
      <w:r>
        <w:rPr>
          <w:noProof/>
          <w:lang w:bidi="ar-SA"/>
        </w:rPr>
        <mc:AlternateContent>
          <mc:Choice Requires="wps">
            <w:drawing>
              <wp:anchor distT="99060" distB="254000" distL="509270" distR="63500" simplePos="0" relativeHeight="251657728" behindDoc="1" locked="0" layoutInCell="1" allowOverlap="1" wp14:anchorId="6CCA822C" wp14:editId="2FF0C60D">
                <wp:simplePos x="0" y="0"/>
                <wp:positionH relativeFrom="margin">
                  <wp:posOffset>4562475</wp:posOffset>
                </wp:positionH>
                <wp:positionV relativeFrom="paragraph">
                  <wp:posOffset>337185</wp:posOffset>
                </wp:positionV>
                <wp:extent cx="917575" cy="165100"/>
                <wp:effectExtent l="0" t="3810" r="0" b="3810"/>
                <wp:wrapSquare wrapText="lef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57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84F37A" w14:textId="77777777" w:rsidR="00766045" w:rsidRDefault="00A80420">
                            <w:pPr>
                              <w:pStyle w:val="a4"/>
                              <w:shd w:val="clear" w:color="auto" w:fill="auto"/>
                              <w:spacing w:line="260" w:lineRule="exact"/>
                            </w:pPr>
                            <w:r>
                              <w:t>Е.М. Курина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CCA822C" id="_x0000_t202" coordsize="21600,21600" o:spt="202" path="m,l,21600r21600,l21600,xe">
                <v:stroke joinstyle="miter"/>
                <v:path gradientshapeok="t" o:connecttype="rect"/>
              </v:shapetype>
              <v:shape id="Text Box 2" o:spid="_x0000_s1026" type="#_x0000_t202" style="position:absolute;margin-left:359.25pt;margin-top:26.55pt;width:72.25pt;height:13pt;z-index:-251658752;visibility:visible;mso-wrap-style:square;mso-width-percent:0;mso-height-percent:0;mso-wrap-distance-left:40.1pt;mso-wrap-distance-top:7.8pt;mso-wrap-distance-right:5pt;mso-wrap-distance-bottom:20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" filled="f" stroked="f">
                <v:textbox style="mso-fit-shape-to-text:t" inset="0,0,0,0">
                  <w:txbxContent>
                    <w:p w14:paraId="6C84F37A" w14:textId="77777777" w:rsidR="00766045" w:rsidRDefault="00A80420">
                      <w:pPr>
                        <w:pStyle w:val="a4"/>
                        <w:shd w:val="clear" w:color="auto" w:fill="auto"/>
                        <w:spacing w:line="260" w:lineRule="exact"/>
                      </w:pPr>
                      <w:r>
                        <w:t>Е.М. Курина</w:t>
                      </w:r>
                    </w:p>
                  </w:txbxContent>
                </v:textbox>
                <w10:wrap type="square" side="left" anchorx="margin"/>
              </v:shape>
            </w:pict>
          </mc:Fallback>
        </mc:AlternateContent>
      </w:r>
      <w:r w:rsidR="00093DE5">
        <w:t>Заместитель главы администрации</w:t>
      </w:r>
      <w:r w:rsidR="00A80420">
        <w:t xml:space="preserve"> </w:t>
      </w:r>
    </w:p>
    <w:p w14:paraId="327D0F29" w14:textId="77777777" w:rsidR="00A80420" w:rsidRDefault="00093DE5">
      <w:pPr>
        <w:pStyle w:val="20"/>
        <w:shd w:val="clear" w:color="auto" w:fill="auto"/>
        <w:spacing w:before="0" w:line="298" w:lineRule="exact"/>
        <w:jc w:val="left"/>
      </w:pPr>
      <w:r>
        <w:t xml:space="preserve"> по социальным вопросам </w:t>
      </w:r>
      <w:r w:rsidR="00A80420">
        <w:t>-</w:t>
      </w:r>
    </w:p>
    <w:p w14:paraId="02BB76D5" w14:textId="77777777" w:rsidR="00766045" w:rsidRDefault="00A80420">
      <w:pPr>
        <w:pStyle w:val="20"/>
        <w:shd w:val="clear" w:color="auto" w:fill="auto"/>
        <w:spacing w:before="0" w:line="298" w:lineRule="exact"/>
        <w:jc w:val="left"/>
      </w:pPr>
      <w:r>
        <w:t>начальник управления образования</w:t>
      </w:r>
      <w:r w:rsidR="00093DE5">
        <w:t xml:space="preserve"> </w:t>
      </w:r>
      <w:r>
        <w:t xml:space="preserve">                                                     </w:t>
      </w:r>
    </w:p>
    <w:sectPr w:rsidR="00766045">
      <w:pgSz w:w="11900" w:h="16840"/>
      <w:pgMar w:top="1254" w:right="792" w:bottom="888" w:left="1622"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A22589" w14:textId="77777777" w:rsidR="00802C8B" w:rsidRDefault="00802C8B">
      <w:r>
        <w:separator/>
      </w:r>
    </w:p>
  </w:endnote>
  <w:endnote w:type="continuationSeparator" w:id="0">
    <w:p w14:paraId="0F037921" w14:textId="77777777" w:rsidR="00802C8B" w:rsidRDefault="00802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517C45" w14:textId="77777777" w:rsidR="00802C8B" w:rsidRDefault="00802C8B"/>
  </w:footnote>
  <w:footnote w:type="continuationSeparator" w:id="0">
    <w:p w14:paraId="5B93E364" w14:textId="77777777" w:rsidR="00802C8B" w:rsidRDefault="00802C8B"/>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6045"/>
    <w:rsid w:val="00093DE5"/>
    <w:rsid w:val="001E2470"/>
    <w:rsid w:val="00766045"/>
    <w:rsid w:val="00802C8B"/>
    <w:rsid w:val="008561C7"/>
    <w:rsid w:val="00877AEB"/>
    <w:rsid w:val="00A80420"/>
    <w:rsid w:val="00DA17DE"/>
    <w:rsid w:val="00DA4A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B1961"/>
  <w15:docId w15:val="{9AD09B49-1E23-431E-90E2-92D7817EF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80"/>
      <w:u w:val="single"/>
    </w:rPr>
  </w:style>
  <w:style w:type="character" w:customStyle="1" w:styleId="Exact">
    <w:name w:val="Подпись к картинке Exact"/>
    <w:basedOn w:val="a0"/>
    <w:link w:val="a4"/>
    <w:rPr>
      <w:rFonts w:ascii="Times New Roman" w:eastAsia="Times New Roman" w:hAnsi="Times New Roman" w:cs="Times New Roman"/>
      <w:b w:val="0"/>
      <w:bCs w:val="0"/>
      <w:i w:val="0"/>
      <w:iCs w:val="0"/>
      <w:smallCaps w:val="0"/>
      <w:strike w:val="0"/>
      <w:sz w:val="26"/>
      <w:szCs w:val="26"/>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6"/>
      <w:szCs w:val="26"/>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6"/>
      <w:szCs w:val="26"/>
      <w:u w:val="none"/>
    </w:rPr>
  </w:style>
  <w:style w:type="paragraph" w:customStyle="1" w:styleId="a4">
    <w:name w:val="Подпись к картинке"/>
    <w:basedOn w:val="a"/>
    <w:link w:val="Exact"/>
    <w:pPr>
      <w:shd w:val="clear" w:color="auto" w:fill="FFFFFF"/>
      <w:spacing w:line="0" w:lineRule="atLeast"/>
    </w:pPr>
    <w:rPr>
      <w:rFonts w:ascii="Times New Roman" w:eastAsia="Times New Roman" w:hAnsi="Times New Roman" w:cs="Times New Roman"/>
      <w:sz w:val="26"/>
      <w:szCs w:val="26"/>
    </w:rPr>
  </w:style>
  <w:style w:type="paragraph" w:customStyle="1" w:styleId="30">
    <w:name w:val="Основной текст (3)"/>
    <w:basedOn w:val="a"/>
    <w:link w:val="3"/>
    <w:pPr>
      <w:shd w:val="clear" w:color="auto" w:fill="FFFFFF"/>
      <w:spacing w:after="240" w:line="298" w:lineRule="exact"/>
      <w:jc w:val="center"/>
    </w:pPr>
    <w:rPr>
      <w:rFonts w:ascii="Times New Roman" w:eastAsia="Times New Roman" w:hAnsi="Times New Roman" w:cs="Times New Roman"/>
      <w:b/>
      <w:bCs/>
      <w:sz w:val="26"/>
      <w:szCs w:val="26"/>
    </w:rPr>
  </w:style>
  <w:style w:type="paragraph" w:customStyle="1" w:styleId="20">
    <w:name w:val="Основной текст (2)"/>
    <w:basedOn w:val="a"/>
    <w:link w:val="2"/>
    <w:pPr>
      <w:shd w:val="clear" w:color="auto" w:fill="FFFFFF"/>
      <w:spacing w:before="240" w:line="370" w:lineRule="exact"/>
      <w:jc w:val="both"/>
    </w:pPr>
    <w:rPr>
      <w:rFonts w:ascii="Times New Roman" w:eastAsia="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360</Words>
  <Characters>2057</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Sovetsk</dc:creator>
  <cp:lastModifiedBy>Sovetsk</cp:lastModifiedBy>
  <cp:revision>2</cp:revision>
  <cp:lastPrinted>2021-08-13T08:51:00Z</cp:lastPrinted>
  <dcterms:created xsi:type="dcterms:W3CDTF">2021-08-16T14:14:00Z</dcterms:created>
  <dcterms:modified xsi:type="dcterms:W3CDTF">2021-08-16T14:14:00Z</dcterms:modified>
</cp:coreProperties>
</file>